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CE195D" w:rsidRPr="00DA39C3" w:rsidTr="00CE195D">
        <w:trPr>
          <w:trHeight w:val="851"/>
        </w:trPr>
        <w:tc>
          <w:tcPr>
            <w:tcW w:w="6946" w:type="dxa"/>
            <w:gridSpan w:val="3"/>
            <w:hideMark/>
          </w:tcPr>
          <w:p w:rsidR="00CE195D" w:rsidRPr="00DA39C3" w:rsidRDefault="00CE195D" w:rsidP="008123F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CE195D" w:rsidRPr="00DA39C3" w:rsidRDefault="00CE195D" w:rsidP="008123F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:rsidR="00CE195D" w:rsidRPr="00DA39C3" w:rsidRDefault="00CE195D" w:rsidP="008123F3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CE195D" w:rsidRPr="00DA39C3" w:rsidRDefault="00CE195D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CE195D" w:rsidRPr="00DA39C3" w:rsidRDefault="00CE195D" w:rsidP="0081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CE195D" w:rsidRPr="00DA39C3" w:rsidRDefault="00CE195D" w:rsidP="0081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95D" w:rsidRPr="00DA39C3" w:rsidRDefault="00837BEB" w:rsidP="00812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F5C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="007C0F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E195D" w:rsidRPr="00DA39C3" w:rsidRDefault="00CE195D" w:rsidP="0081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CE195D" w:rsidRPr="00DA39C3" w:rsidRDefault="00CE195D" w:rsidP="008123F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CE195D" w:rsidRPr="00DA39C3" w:rsidRDefault="00CE195D" w:rsidP="008123F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5805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9F75AF" w:rsidRPr="0033386B" w:rsidRDefault="00EF580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CF2C4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32365</w:t>
            </w:r>
            <w:r w:rsidR="009F75AF"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</w:t>
            </w:r>
            <w:r w:rsidR="008123F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8123F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8123F3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  <w:r w:rsid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1855AC" w:rsidRDefault="001855AC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CE195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1.)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8123F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módosító </w:t>
            </w:r>
            <w:r w:rsid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B110C" w:rsidRDefault="009B110C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10C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az önkormányzat szervezeti és működési szabályzatáról szóló 27/2024. (X. 17.) önkormányzati rendelete</w:t>
      </w:r>
      <w:r w:rsidR="008123F3">
        <w:rPr>
          <w:rFonts w:ascii="Times New Roman" w:hAnsi="Times New Roman" w:cs="Times New Roman"/>
          <w:b/>
          <w:sz w:val="24"/>
          <w:szCs w:val="24"/>
        </w:rPr>
        <w:t xml:space="preserve"> módosítására</w:t>
      </w: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54795" w:rsidRPr="006B5F47" w:rsidRDefault="00CD1CED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53A" w:rsidRDefault="009D2C7D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2C7D">
        <w:rPr>
          <w:rFonts w:ascii="Times New Roman" w:hAnsi="Times New Roman" w:cs="Times New Roman"/>
          <w:sz w:val="24"/>
        </w:rPr>
        <w:t>Hajdúsz</w:t>
      </w:r>
      <w:r w:rsidR="00EF5805">
        <w:rPr>
          <w:rFonts w:ascii="Times New Roman" w:hAnsi="Times New Roman" w:cs="Times New Roman"/>
          <w:sz w:val="24"/>
        </w:rPr>
        <w:t>oboszló Város Önko</w:t>
      </w:r>
      <w:r w:rsidR="008123F3">
        <w:rPr>
          <w:rFonts w:ascii="Times New Roman" w:hAnsi="Times New Roman" w:cs="Times New Roman"/>
          <w:sz w:val="24"/>
        </w:rPr>
        <w:t xml:space="preserve">rmányzata Képviselő-testületének </w:t>
      </w:r>
      <w:r w:rsidR="008123F3" w:rsidRPr="008123F3">
        <w:rPr>
          <w:rFonts w:ascii="Times New Roman" w:hAnsi="Times New Roman" w:cs="Times New Roman"/>
          <w:sz w:val="24"/>
        </w:rPr>
        <w:t>az önkormányzat szervezeti és működési szabályzatáról szóló 27/2024. (X. 17.) önkormányzati rendelete</w:t>
      </w:r>
      <w:r w:rsidR="008123F3">
        <w:rPr>
          <w:rFonts w:ascii="Times New Roman" w:hAnsi="Times New Roman" w:cs="Times New Roman"/>
          <w:sz w:val="24"/>
        </w:rPr>
        <w:t xml:space="preserve"> (SZMSZ)</w:t>
      </w:r>
      <w:r w:rsidR="008123F3" w:rsidRPr="008123F3">
        <w:rPr>
          <w:rFonts w:ascii="Times New Roman" w:hAnsi="Times New Roman" w:cs="Times New Roman"/>
          <w:sz w:val="24"/>
        </w:rPr>
        <w:t xml:space="preserve"> </w:t>
      </w:r>
      <w:r w:rsidR="008123F3">
        <w:rPr>
          <w:rFonts w:ascii="Times New Roman" w:hAnsi="Times New Roman" w:cs="Times New Roman"/>
          <w:sz w:val="24"/>
        </w:rPr>
        <w:t>módosítását indokolja, hogy dr. Kovács Gergely társadalmi megbízatású alpolgármester 2026. 06. 30. napjával lemondott alpolgármesteri tisztségéről, és a Képviselő-testület nem szándékozik helyére másik alpolgármestert választani. Az SZMSZ két alpolgármesterre vonatko</w:t>
      </w:r>
      <w:r w:rsidR="008C0231">
        <w:rPr>
          <w:rFonts w:ascii="Times New Roman" w:hAnsi="Times New Roman" w:cs="Times New Roman"/>
          <w:sz w:val="24"/>
        </w:rPr>
        <w:t xml:space="preserve">zóan tartalmaz előírásokat, ezt szükséges a kialakult helyzethez igazítani. </w:t>
      </w:r>
      <w:r w:rsidR="0035753A">
        <w:rPr>
          <w:rFonts w:ascii="Times New Roman" w:hAnsi="Times New Roman" w:cs="Times New Roman"/>
          <w:sz w:val="24"/>
        </w:rPr>
        <w:t xml:space="preserve">A módosító rendelkezéseket az alábbi táblázat rögzíti: </w:t>
      </w:r>
    </w:p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72"/>
        <w:gridCol w:w="4352"/>
        <w:gridCol w:w="4104"/>
      </w:tblGrid>
      <w:tr w:rsidR="008943A5" w:rsidTr="003B7F74">
        <w:tc>
          <w:tcPr>
            <w:tcW w:w="1172" w:type="dxa"/>
            <w:shd w:val="clear" w:color="auto" w:fill="D9D9D9" w:themeFill="background1" w:themeFillShade="D9"/>
          </w:tcPr>
          <w:p w:rsidR="008943A5" w:rsidRPr="006A0AEE" w:rsidRDefault="003B7F74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szerkezeti egység megjelölése</w:t>
            </w:r>
          </w:p>
        </w:tc>
        <w:tc>
          <w:tcPr>
            <w:tcW w:w="4352" w:type="dxa"/>
            <w:shd w:val="clear" w:color="auto" w:fill="D9D9D9" w:themeFill="background1" w:themeFillShade="D9"/>
          </w:tcPr>
          <w:p w:rsidR="008943A5" w:rsidRPr="006A0AEE" w:rsidRDefault="008943A5" w:rsidP="0089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Módosítandó rendelkezés</w:t>
            </w:r>
          </w:p>
        </w:tc>
        <w:tc>
          <w:tcPr>
            <w:tcW w:w="4104" w:type="dxa"/>
            <w:shd w:val="clear" w:color="auto" w:fill="D9D9D9" w:themeFill="background1" w:themeFillShade="D9"/>
          </w:tcPr>
          <w:p w:rsidR="008943A5" w:rsidRPr="006A0AEE" w:rsidRDefault="008943A5" w:rsidP="0089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Módosított rendelkezés</w:t>
            </w:r>
          </w:p>
        </w:tc>
      </w:tr>
      <w:tr w:rsidR="00AA45DA" w:rsidTr="003B7F74">
        <w:tc>
          <w:tcPr>
            <w:tcW w:w="1172" w:type="dxa"/>
            <w:shd w:val="clear" w:color="auto" w:fill="auto"/>
          </w:tcPr>
          <w:p w:rsidR="00AA45DA" w:rsidRPr="006A0AEE" w:rsidRDefault="003B7F74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§ (1)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2" w:type="dxa"/>
            <w:shd w:val="clear" w:color="auto" w:fill="auto"/>
          </w:tcPr>
          <w:p w:rsidR="00AA45DA" w:rsidRPr="006A0AEE" w:rsidRDefault="003B7F74" w:rsidP="00AA4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(1) Az ülést a polgármester, akadályoztatása esetén a kijelölt alpolgármester, akadályoztatása esetén a másik alpolgármester, akadályoztatásuk esetén a Pénzügyi és Gazdasági Bizottság elnöke írásbeli meghívó kiküldésével hívja össze. Döntése szerint további előterjesztések is kiküldhetők a 3. melléklet szabályainak alkalmazásával.</w:t>
            </w:r>
          </w:p>
        </w:tc>
        <w:tc>
          <w:tcPr>
            <w:tcW w:w="4104" w:type="dxa"/>
            <w:shd w:val="clear" w:color="auto" w:fill="auto"/>
          </w:tcPr>
          <w:p w:rsidR="00026636" w:rsidRPr="006A0AEE" w:rsidRDefault="003B7F74" w:rsidP="00AA4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(1) Az ülést a polgármester, akadályoztatása esetén az alpolgármester, akadályoztatása esetén a Pénzügyi és Gazdasági Bizottság elnöke írásbeli meghívó kiküldésével hívja össze. Döntése szerint további előterjesztések is kiküldhetők a 3. melléklet szabályainak alkalmazásával.</w:t>
            </w:r>
          </w:p>
        </w:tc>
      </w:tr>
      <w:tr w:rsidR="00B803E5" w:rsidTr="003B7F74">
        <w:tc>
          <w:tcPr>
            <w:tcW w:w="1172" w:type="dxa"/>
            <w:shd w:val="clear" w:color="auto" w:fill="FFFFFF" w:themeFill="background1"/>
          </w:tcPr>
          <w:p w:rsidR="00B803E5" w:rsidRPr="006A0AEE" w:rsidRDefault="003B7F74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§ (2)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2" w:type="dxa"/>
            <w:shd w:val="clear" w:color="auto" w:fill="FFFFFF" w:themeFill="background1"/>
          </w:tcPr>
          <w:p w:rsidR="00B803E5" w:rsidRPr="006A0AEE" w:rsidRDefault="003B7F74" w:rsidP="00B80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(2) A képviselő-testület ülését a polgármester, akadályoztatása esetén a kijelölt alpolgármester, akadályoztatása esetén a másik alpolgármester vezeti, mindkettőjük akadályoztatása esetén az ülést a Pénzügyi és Gazdasági Bizottság elnöke vezeti.</w:t>
            </w:r>
          </w:p>
        </w:tc>
        <w:tc>
          <w:tcPr>
            <w:tcW w:w="4104" w:type="dxa"/>
            <w:shd w:val="clear" w:color="auto" w:fill="FFFFFF" w:themeFill="background1"/>
          </w:tcPr>
          <w:p w:rsidR="00B803E5" w:rsidRPr="003B7F74" w:rsidRDefault="003B7F74" w:rsidP="00B80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(2) A képviselő-testület ülését a polgármester, akadályoztatása esetén az alpolgármester, akadályoztatása esetén a Pénzügyi és Gazdasági Bizottság elnöke vezeti.</w:t>
            </w:r>
          </w:p>
        </w:tc>
      </w:tr>
      <w:tr w:rsidR="008943A5" w:rsidTr="003B7F74">
        <w:tc>
          <w:tcPr>
            <w:tcW w:w="1172" w:type="dxa"/>
          </w:tcPr>
          <w:p w:rsidR="008943A5" w:rsidRPr="006A0AEE" w:rsidRDefault="003B7F74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25. § (7)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52" w:type="dxa"/>
          </w:tcPr>
          <w:p w:rsidR="008943A5" w:rsidRPr="003B7F74" w:rsidRDefault="003B7F74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(7) A Képviselő-testület az önkormányzati képviselők, a polgármester és az alpolgármesterek vagyonnyilatkozatai közzététele céljából a 11. mellékletben foglaltak szerint egyedi közzétételi listát alkot.</w:t>
            </w:r>
          </w:p>
        </w:tc>
        <w:tc>
          <w:tcPr>
            <w:tcW w:w="4104" w:type="dxa"/>
          </w:tcPr>
          <w:p w:rsidR="008943A5" w:rsidRPr="003B7F74" w:rsidRDefault="003B7F74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F74">
              <w:rPr>
                <w:rFonts w:ascii="Times New Roman" w:hAnsi="Times New Roman" w:cs="Times New Roman"/>
                <w:sz w:val="20"/>
                <w:szCs w:val="20"/>
              </w:rPr>
              <w:t>(7) A Képviselő-testület az önkormányzati képviselők, a polgármester és az alpolgármester vagyonnyilatkozatai közzététele céljából a 11. mellékletben foglaltak szerint egyedi közzétételi listát alkot.</w:t>
            </w:r>
          </w:p>
        </w:tc>
      </w:tr>
      <w:tr w:rsidR="00433B64" w:rsidTr="003B7F74">
        <w:tc>
          <w:tcPr>
            <w:tcW w:w="1172" w:type="dxa"/>
          </w:tcPr>
          <w:p w:rsidR="00433B64" w:rsidRPr="006A0AEE" w:rsidRDefault="00471332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alcím</w:t>
            </w:r>
          </w:p>
        </w:tc>
        <w:tc>
          <w:tcPr>
            <w:tcW w:w="4352" w:type="dxa"/>
          </w:tcPr>
          <w:p w:rsidR="00433B64" w:rsidRPr="00471332" w:rsidRDefault="00471332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332">
              <w:rPr>
                <w:rFonts w:ascii="Times New Roman" w:hAnsi="Times New Roman" w:cs="Times New Roman"/>
                <w:sz w:val="20"/>
                <w:szCs w:val="20"/>
              </w:rPr>
              <w:t>16. A polgármester és az alpolgármesterek</w:t>
            </w:r>
          </w:p>
        </w:tc>
        <w:tc>
          <w:tcPr>
            <w:tcW w:w="4104" w:type="dxa"/>
          </w:tcPr>
          <w:p w:rsidR="00433B64" w:rsidRPr="00471332" w:rsidRDefault="00471332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332">
              <w:rPr>
                <w:rFonts w:ascii="Times New Roman" w:hAnsi="Times New Roman" w:cs="Times New Roman"/>
                <w:sz w:val="20"/>
                <w:szCs w:val="20"/>
              </w:rPr>
              <w:t>16. A pol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gármester és az alpolgármester</w:t>
            </w:r>
          </w:p>
        </w:tc>
      </w:tr>
      <w:tr w:rsidR="008943A5" w:rsidTr="003B7F74">
        <w:tc>
          <w:tcPr>
            <w:tcW w:w="1172" w:type="dxa"/>
          </w:tcPr>
          <w:p w:rsidR="008943A5" w:rsidRPr="006A0AEE" w:rsidRDefault="008C4CE3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29. § (1)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52" w:type="dxa"/>
          </w:tcPr>
          <w:p w:rsidR="008943A5" w:rsidRPr="006A0AEE" w:rsidRDefault="008C4CE3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CE3">
              <w:rPr>
                <w:rFonts w:ascii="Times New Roman" w:hAnsi="Times New Roman" w:cs="Times New Roman"/>
                <w:sz w:val="20"/>
                <w:szCs w:val="20"/>
              </w:rPr>
              <w:t xml:space="preserve">(1) A képviselő-testület a polgármester általános helyettesítésére, a polgármester megbízása és iránymutatása </w:t>
            </w:r>
            <w:proofErr w:type="gramStart"/>
            <w:r w:rsidRPr="008C4CE3">
              <w:rPr>
                <w:rFonts w:ascii="Times New Roman" w:hAnsi="Times New Roman" w:cs="Times New Roman"/>
                <w:sz w:val="20"/>
                <w:szCs w:val="20"/>
              </w:rPr>
              <w:t>alapján</w:t>
            </w:r>
            <w:proofErr w:type="gramEnd"/>
            <w:r w:rsidRPr="008C4CE3">
              <w:rPr>
                <w:rFonts w:ascii="Times New Roman" w:hAnsi="Times New Roman" w:cs="Times New Roman"/>
                <w:sz w:val="20"/>
                <w:szCs w:val="20"/>
              </w:rPr>
              <w:t xml:space="preserve"> egyes területeken (gazdaságfejlesztés, valamint társadalmi </w:t>
            </w:r>
            <w:r w:rsidRPr="008C4C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kapcsolatok) munkájának segítésére kettő társadalmi megbízatású alpolgármestert választ; feladataikat a polgármester határozza meg. Az alpolgármesterek akadályoztatása esetén feladataikat a Pénzügyi és Gazdasági Bizottság elnöke látja el</w:t>
            </w:r>
          </w:p>
        </w:tc>
        <w:tc>
          <w:tcPr>
            <w:tcW w:w="4104" w:type="dxa"/>
          </w:tcPr>
          <w:p w:rsidR="008943A5" w:rsidRPr="006A0AEE" w:rsidRDefault="008C4CE3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C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(1) A képviselő-testület a polgármester általános helyettesítésére, a polgármester megbízása és iránymutatása </w:t>
            </w:r>
            <w:proofErr w:type="gramStart"/>
            <w:r w:rsidRPr="008C4CE3">
              <w:rPr>
                <w:rFonts w:ascii="Times New Roman" w:hAnsi="Times New Roman" w:cs="Times New Roman"/>
                <w:sz w:val="20"/>
                <w:szCs w:val="20"/>
              </w:rPr>
              <w:t>alapján</w:t>
            </w:r>
            <w:proofErr w:type="gramEnd"/>
            <w:r w:rsidRPr="008C4CE3">
              <w:rPr>
                <w:rFonts w:ascii="Times New Roman" w:hAnsi="Times New Roman" w:cs="Times New Roman"/>
                <w:sz w:val="20"/>
                <w:szCs w:val="20"/>
              </w:rPr>
              <w:t xml:space="preserve"> egyes területeken (gazdaságfejlesztés, valamint társadalmi </w:t>
            </w:r>
            <w:r w:rsidRPr="008C4C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kapcsolatok) munkájának segítésére társadalmi megbízatású alpolgármestert választ; feladatát a polgármester határozza meg. Az alpolgármester akadályoztatása esetén feladatát a Pénzügyi és Gazdasági Bizottság elnöke látja el.</w:t>
            </w:r>
          </w:p>
        </w:tc>
      </w:tr>
      <w:tr w:rsidR="008943A5" w:rsidTr="003B7F74">
        <w:tc>
          <w:tcPr>
            <w:tcW w:w="1172" w:type="dxa"/>
          </w:tcPr>
          <w:p w:rsidR="008943A5" w:rsidRPr="006A0AEE" w:rsidRDefault="00115911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29. § (2)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2" w:type="dxa"/>
          </w:tcPr>
          <w:p w:rsidR="008943A5" w:rsidRPr="006A0AEE" w:rsidRDefault="0011591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911">
              <w:rPr>
                <w:rFonts w:ascii="Times New Roman" w:hAnsi="Times New Roman" w:cs="Times New Roman"/>
                <w:sz w:val="20"/>
                <w:szCs w:val="20"/>
              </w:rPr>
              <w:t>(2) Az alpolgármesterek a polgármester helyettesítéséhez, illetve az ellátandó feladataikhoz szükséges időt a hivatalban töltik. A hivatal gondoskodik az alpolgármesterek munkafeltételeinek biztosításáról. A polgármestert helyettesítő alpolgármester fogadónapja azonos a polgármesterével.</w:t>
            </w:r>
          </w:p>
        </w:tc>
        <w:tc>
          <w:tcPr>
            <w:tcW w:w="4104" w:type="dxa"/>
          </w:tcPr>
          <w:p w:rsidR="008943A5" w:rsidRPr="006A0AEE" w:rsidRDefault="0011591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911">
              <w:rPr>
                <w:rFonts w:ascii="Times New Roman" w:hAnsi="Times New Roman" w:cs="Times New Roman"/>
                <w:sz w:val="20"/>
                <w:szCs w:val="20"/>
              </w:rPr>
              <w:t>(2) Az alpolgármester a polgármester helyettesítéséhez, illetve az ellátandó feladataihoz szükséges időt a hivatalban tölti. A hivatal gondoskodik az alpolgármester munkafeltételeinek biztosításáról. A polgármestert helyettesítő alpolgármester fogadónapja azonos a polgármesterével.</w:t>
            </w:r>
          </w:p>
        </w:tc>
      </w:tr>
      <w:tr w:rsidR="008943A5" w:rsidTr="003B7F74">
        <w:tc>
          <w:tcPr>
            <w:tcW w:w="1172" w:type="dxa"/>
          </w:tcPr>
          <w:p w:rsidR="008943A5" w:rsidRPr="006A0AEE" w:rsidRDefault="00115911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 § k) pontja</w:t>
            </w:r>
          </w:p>
        </w:tc>
        <w:tc>
          <w:tcPr>
            <w:tcW w:w="4352" w:type="dxa"/>
          </w:tcPr>
          <w:p w:rsidR="008943A5" w:rsidRPr="006A0AEE" w:rsidRDefault="0011591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911">
              <w:rPr>
                <w:rFonts w:ascii="Times New Roman" w:hAnsi="Times New Roman" w:cs="Times New Roman"/>
                <w:sz w:val="20"/>
                <w:szCs w:val="20"/>
              </w:rPr>
              <w:t>k) 11. melléklet: Egyedi közzétételi lista Hajdúszoboszló Város Önkormányzata Képviselő-testületének tagjai, polgármestere és alpolgármestere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115911">
              <w:rPr>
                <w:rFonts w:ascii="Times New Roman" w:hAnsi="Times New Roman" w:cs="Times New Roman"/>
                <w:sz w:val="20"/>
                <w:szCs w:val="20"/>
              </w:rPr>
              <w:t xml:space="preserve"> vagyonnyilatkozatának nyilvánosságáról</w:t>
            </w:r>
          </w:p>
        </w:tc>
        <w:tc>
          <w:tcPr>
            <w:tcW w:w="4104" w:type="dxa"/>
          </w:tcPr>
          <w:p w:rsidR="008943A5" w:rsidRPr="006A0AEE" w:rsidRDefault="0011591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5911">
              <w:rPr>
                <w:rFonts w:ascii="Times New Roman" w:hAnsi="Times New Roman" w:cs="Times New Roman"/>
                <w:sz w:val="20"/>
                <w:szCs w:val="20"/>
              </w:rPr>
              <w:t>k) 11. melléklet: Egyedi közzétételi lista Hajdúszoboszló Város Önkormányzata Képviselő-testületének tagjai, polgármestere és alpolgármestere vagyonnyilatkozatának nyilvánosságáról</w:t>
            </w:r>
          </w:p>
        </w:tc>
      </w:tr>
      <w:tr w:rsidR="008943A5" w:rsidTr="003B7F74">
        <w:tc>
          <w:tcPr>
            <w:tcW w:w="1172" w:type="dxa"/>
          </w:tcPr>
          <w:p w:rsidR="008943A5" w:rsidRPr="006A0AEE" w:rsidRDefault="00A2423B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melléklet 1.2. pont a) alpontja</w:t>
            </w:r>
          </w:p>
        </w:tc>
        <w:tc>
          <w:tcPr>
            <w:tcW w:w="4352" w:type="dxa"/>
          </w:tcPr>
          <w:p w:rsidR="008943A5" w:rsidRPr="006A0AEE" w:rsidRDefault="00A2423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23B">
              <w:rPr>
                <w:rFonts w:ascii="Times New Roman" w:hAnsi="Times New Roman" w:cs="Times New Roman"/>
                <w:sz w:val="20"/>
                <w:szCs w:val="20"/>
              </w:rPr>
              <w:t>a) alelnökei: az önkormányzat társadalmi kapcsolatokért felelős alpolgármestere, a városban székhellyel rendelkező nyugdíjas szervezetek által választott tagszervezet vezetője.</w:t>
            </w:r>
          </w:p>
        </w:tc>
        <w:tc>
          <w:tcPr>
            <w:tcW w:w="4104" w:type="dxa"/>
          </w:tcPr>
          <w:p w:rsidR="008943A5" w:rsidRPr="006A0AEE" w:rsidRDefault="00A2423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23B">
              <w:rPr>
                <w:rFonts w:ascii="Times New Roman" w:hAnsi="Times New Roman" w:cs="Times New Roman"/>
                <w:sz w:val="20"/>
                <w:szCs w:val="20"/>
              </w:rPr>
              <w:t>a) alelnökei: az alpolgármester, a városban székhellyel rendelkező nyugdíjas szervezetek által választott tagszervezet vezetője.</w:t>
            </w:r>
          </w:p>
        </w:tc>
      </w:tr>
      <w:tr w:rsidR="0038615B" w:rsidTr="003B7F74">
        <w:tc>
          <w:tcPr>
            <w:tcW w:w="1172" w:type="dxa"/>
          </w:tcPr>
          <w:p w:rsidR="0038615B" w:rsidRPr="006A0AEE" w:rsidRDefault="00A2423B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melléklet 1.4. pontja</w:t>
            </w:r>
          </w:p>
        </w:tc>
        <w:tc>
          <w:tcPr>
            <w:tcW w:w="4352" w:type="dxa"/>
          </w:tcPr>
          <w:p w:rsidR="0038615B" w:rsidRPr="006A0AEE" w:rsidRDefault="00A2423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23B">
              <w:rPr>
                <w:rFonts w:ascii="Times New Roman" w:hAnsi="Times New Roman" w:cs="Times New Roman"/>
                <w:sz w:val="20"/>
                <w:szCs w:val="20"/>
              </w:rPr>
              <w:t>1.4. A NYEF évente legalább egy ülést tart, amelyet a polgármester hív össze. Az ülést össze kell hívni, ha nyugdíjas tagszervezetek több mint a fele ezt a napirend megjelölésével írásban kéri. Az ülés előkészítését az önkormányzat társadalmi kapcsolatokért felelős alpolgármestere koordinálja és a polgármesteri hivatal vezetője által kijelölt hivatali szervezet vezetője végzi. A meghívóban a megtárgyalásra kerülő napirendet közölni kell. A NYEF ülése határozatképes, ha azon az önkormányzat képviseletében a polgármester és a társadalmi kapcsolatokért felelős alpolgármester legalább egyike, továbbá a meghívott tagok legalább fele jelen van. A NYEF ülésén az 1. a-c) pont szerinti résztvevők a megtárgyalt napirendi témákban emlékeztetőben rögzített állásfoglalást alakítanak ki.</w:t>
            </w:r>
          </w:p>
        </w:tc>
        <w:tc>
          <w:tcPr>
            <w:tcW w:w="4104" w:type="dxa"/>
          </w:tcPr>
          <w:p w:rsidR="0038615B" w:rsidRPr="006A0AEE" w:rsidRDefault="00A2423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23B">
              <w:rPr>
                <w:rFonts w:ascii="Times New Roman" w:hAnsi="Times New Roman" w:cs="Times New Roman"/>
                <w:sz w:val="20"/>
                <w:szCs w:val="20"/>
              </w:rPr>
              <w:t>1.4. A NYEF évente legalább egy ülést tart, amelyet a polgármester hív össze. Az ülést össze kell hívni, ha nyugdíjas tagszervezetek több mint a fele ezt a napirend megjelölésével írásban kéri. Az ülés előkészítését az alpolgármester koordinálja és a polgármesteri hivatal vezetője által kijelölt hivatali szervezet vezetője végzi. A meghívóban a megtárgyalásra kerülő napirendet közölni kell. A NYEF ülése határozatképes, ha azon az önkormányzat képviseletében a polgármester vagy az alpolgármester, továbbá a meghívott tagok legalább fele jelen van. A NYEF ülésén az 1. a-c) pont szerinti résztvevők a megtárgyalt napirendi témákban emlékeztetőben rögzített állásfoglalást alakítanak ki.</w:t>
            </w:r>
          </w:p>
        </w:tc>
      </w:tr>
      <w:tr w:rsidR="007D2510" w:rsidTr="003B7F74">
        <w:tc>
          <w:tcPr>
            <w:tcW w:w="1172" w:type="dxa"/>
          </w:tcPr>
          <w:p w:rsidR="007D2510" w:rsidRPr="006A0AEE" w:rsidRDefault="00BE7866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melléklet 2.2. a) alpontja</w:t>
            </w:r>
          </w:p>
        </w:tc>
        <w:tc>
          <w:tcPr>
            <w:tcW w:w="4352" w:type="dxa"/>
          </w:tcPr>
          <w:p w:rsidR="007D2510" w:rsidRPr="006A0AEE" w:rsidRDefault="00BE7866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a) alelnökei: az önkormányzat társadalmi kapcsolatokért felelős alpolgármestere, a városban székhellyel rendelkező ifjúsági szervezetek által választott tagszervezet vezetője</w:t>
            </w:r>
          </w:p>
        </w:tc>
        <w:tc>
          <w:tcPr>
            <w:tcW w:w="4104" w:type="dxa"/>
          </w:tcPr>
          <w:p w:rsidR="007D2510" w:rsidRPr="006A0AEE" w:rsidRDefault="00BE7866" w:rsidP="00753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a) alelnökei: az alpolgármester, a városban székhellyel rendelkező ifjúsági szervezetek által választott tagszervezet vezetője</w:t>
            </w:r>
          </w:p>
        </w:tc>
      </w:tr>
      <w:tr w:rsidR="00D21121" w:rsidTr="003B7F74">
        <w:tc>
          <w:tcPr>
            <w:tcW w:w="1172" w:type="dxa"/>
          </w:tcPr>
          <w:p w:rsidR="00D21121" w:rsidRPr="006A0AEE" w:rsidRDefault="00BE7866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melléklet 2.4. pontja</w:t>
            </w:r>
          </w:p>
        </w:tc>
        <w:tc>
          <w:tcPr>
            <w:tcW w:w="4352" w:type="dxa"/>
          </w:tcPr>
          <w:p w:rsidR="00D21121" w:rsidRPr="006A0AEE" w:rsidRDefault="00BE7866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2.4. A HFF évente legalább egy ülést tart, amelyet a polgármester hív össze. Az ülést össze kell hívni, ha az ifjúsági tagszervezetek több mint a fele ezt a napirend megjelölésével írásban kéri. Az ülés előkészítését az önkormányzat társadalmi kapcsolatokért felelős alpolgármestere koordinálja és a polgármesteri hivatal vezetője által kijelölt hivatali szervezet vezetője végzi. A meghívóban a megtárgyalásra kerülő napirendet közölni kell. A HFF ülése határozatképes, ha azon az önkormányzat képviseletében a polgármester és a társadalmi kapcsolatokért felelős alpolgármester legalább egyike, továbbá a meghívott tagok legalább fele jelen van. A HFF ülésén az 1.) a-c) pont szerinti résztvevők a megtárgyalt napirendi témákban emlékeztetőben rögzített állásfoglalást alakítanak ki.</w:t>
            </w:r>
          </w:p>
        </w:tc>
        <w:tc>
          <w:tcPr>
            <w:tcW w:w="4104" w:type="dxa"/>
          </w:tcPr>
          <w:p w:rsidR="00D21121" w:rsidRPr="006A0AEE" w:rsidRDefault="00BE7866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2.4. A HFF évente legalább egy ülést tart, amelyet a polgármester hív össze. Az ülést össze kell hívni, ha az ifjúsági tagszervezetek több mint a fele ezt a napirend megjelölésével írásban kéri. Az ülés előkészítését az alpolgármester koordinálja és a polgármesteri hivatal vezetője által kijelölt hivatali szervezet vezetője végzi. A meghívóban a megtárgyalásra kerülő napirendet közölni kell. A HFF ülése határozatképes, ha azon az önkormányzat képviseletében a polgármester vagy az alpolgármester, továbbá a meghívott tagok legalább fele jelen van. A HFF ülésén az 1.) a-c) pont szerinti résztvevők a megtárgyalt napirendi témákban emlékeztetőben rögzített állásfoglalást alakítanak ki.</w:t>
            </w:r>
          </w:p>
        </w:tc>
      </w:tr>
      <w:tr w:rsidR="00AA45DA" w:rsidTr="003B7F74">
        <w:tc>
          <w:tcPr>
            <w:tcW w:w="1172" w:type="dxa"/>
          </w:tcPr>
          <w:p w:rsidR="00AA45DA" w:rsidRPr="006A0AEE" w:rsidRDefault="00BE7866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 melléklet címe</w:t>
            </w:r>
          </w:p>
        </w:tc>
        <w:tc>
          <w:tcPr>
            <w:tcW w:w="4352" w:type="dxa"/>
          </w:tcPr>
          <w:p w:rsidR="00AA45DA" w:rsidRPr="00BE7866" w:rsidRDefault="00BE7866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Egyedi közzétételi lista Hajdúszoboszló Város Önkormányzata Képviselő-testületének tagjai, polgármestere és alpolgármesterei vagyonnyilatkozatának nyilvánosságáról</w:t>
            </w:r>
          </w:p>
        </w:tc>
        <w:tc>
          <w:tcPr>
            <w:tcW w:w="4104" w:type="dxa"/>
          </w:tcPr>
          <w:p w:rsidR="00AA45DA" w:rsidRPr="00BE7866" w:rsidRDefault="00BE7866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866">
              <w:rPr>
                <w:rFonts w:ascii="Times New Roman" w:hAnsi="Times New Roman" w:cs="Times New Roman"/>
                <w:sz w:val="20"/>
                <w:szCs w:val="20"/>
              </w:rPr>
              <w:t>Egyedi közzétételi lista Hajdúszoboszló Város Önkormányzata Képviselő-testületének tagjai, polgármestere és alpolgármestere vagyonnyilatkozatának nyilvánosságáról</w:t>
            </w:r>
          </w:p>
        </w:tc>
      </w:tr>
      <w:tr w:rsidR="00AA45DA" w:rsidTr="003B7F74">
        <w:tc>
          <w:tcPr>
            <w:tcW w:w="1172" w:type="dxa"/>
          </w:tcPr>
          <w:p w:rsidR="00AA45DA" w:rsidRPr="006A0AEE" w:rsidRDefault="004445CC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melléklet</w:t>
            </w:r>
          </w:p>
        </w:tc>
        <w:tc>
          <w:tcPr>
            <w:tcW w:w="4352" w:type="dxa"/>
          </w:tcPr>
          <w:p w:rsidR="00AA45DA" w:rsidRPr="006A0AEE" w:rsidRDefault="004445CC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mellékletben több alkalommal szerepel többes számban az alpolgármester szó (alpolgármesterek)</w:t>
            </w:r>
          </w:p>
        </w:tc>
        <w:tc>
          <w:tcPr>
            <w:tcW w:w="4104" w:type="dxa"/>
          </w:tcPr>
          <w:p w:rsidR="00AA45DA" w:rsidRPr="006A0AEE" w:rsidRDefault="004445CC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szó egyes számú alakjára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cserlélve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D2C7D" w:rsidRPr="008123F3" w:rsidRDefault="008123F3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Az előterjesztés egyben a módosító rendelet általános indoklása. </w:t>
      </w:r>
      <w:r w:rsidR="009D2C7D" w:rsidRPr="008123F3">
        <w:rPr>
          <w:rFonts w:ascii="Times New Roman" w:eastAsia="Calibri" w:hAnsi="Times New Roman" w:cs="Times New Roman"/>
          <w:sz w:val="24"/>
        </w:rPr>
        <w:t>Kérem a Tiszte</w:t>
      </w:r>
      <w:r w:rsidR="002C6604" w:rsidRPr="008123F3">
        <w:rPr>
          <w:rFonts w:ascii="Times New Roman" w:eastAsia="Calibri" w:hAnsi="Times New Roman" w:cs="Times New Roman"/>
          <w:sz w:val="24"/>
        </w:rPr>
        <w:t xml:space="preserve">lt Képviselő-testületet, hogy a mellékelt rendeletmódosítás tervezetét </w:t>
      </w:r>
      <w:r w:rsidR="00F06CA0" w:rsidRPr="008123F3">
        <w:rPr>
          <w:rFonts w:ascii="Times New Roman" w:eastAsia="Calibri" w:hAnsi="Times New Roman" w:cs="Times New Roman"/>
          <w:sz w:val="24"/>
        </w:rPr>
        <w:t>megtárgyalni és</w:t>
      </w:r>
      <w:r w:rsidR="009D2C7D" w:rsidRPr="008123F3">
        <w:rPr>
          <w:rFonts w:ascii="Times New Roman" w:eastAsia="Calibri" w:hAnsi="Times New Roman" w:cs="Times New Roman"/>
          <w:sz w:val="24"/>
        </w:rPr>
        <w:t xml:space="preserve"> elfogadni szíveskedjen.</w:t>
      </w:r>
    </w:p>
    <w:p w:rsidR="009D2C7D" w:rsidRPr="009D2C7D" w:rsidRDefault="009D2C7D" w:rsidP="009D2C7D">
      <w:pPr>
        <w:spacing w:after="0" w:line="240" w:lineRule="auto"/>
        <w:rPr>
          <w:rFonts w:ascii="Times New Roman" w:eastAsia="Calibri" w:hAnsi="Times New Roman" w:cs="Times New Roman"/>
          <w:b/>
          <w:sz w:val="24"/>
          <w:u w:val="single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D2C7D">
        <w:rPr>
          <w:rFonts w:ascii="Times New Roman" w:eastAsia="Calibri" w:hAnsi="Times New Roman" w:cs="Times New Roman"/>
          <w:sz w:val="24"/>
        </w:rPr>
        <w:t>Hajdúszoboszló, 202</w:t>
      </w:r>
      <w:r w:rsidR="008123F3">
        <w:rPr>
          <w:rFonts w:ascii="Times New Roman" w:eastAsia="Calibri" w:hAnsi="Times New Roman" w:cs="Times New Roman"/>
          <w:sz w:val="24"/>
        </w:rPr>
        <w:t>6</w:t>
      </w:r>
      <w:r w:rsidRPr="009D2C7D">
        <w:rPr>
          <w:rFonts w:ascii="Times New Roman" w:eastAsia="Calibri" w:hAnsi="Times New Roman" w:cs="Times New Roman"/>
          <w:sz w:val="24"/>
        </w:rPr>
        <w:t>.</w:t>
      </w:r>
      <w:r w:rsidR="008123F3">
        <w:rPr>
          <w:rFonts w:ascii="Times New Roman" w:eastAsia="Calibri" w:hAnsi="Times New Roman" w:cs="Times New Roman"/>
          <w:sz w:val="24"/>
        </w:rPr>
        <w:t xml:space="preserve"> július 2.</w:t>
      </w:r>
    </w:p>
    <w:p w:rsidR="005A0D35" w:rsidRDefault="005A0D35" w:rsidP="009D2C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F41E39">
        <w:rPr>
          <w:rFonts w:ascii="Times New Roman" w:hAnsi="Times New Roman" w:cs="Times New Roman"/>
          <w:sz w:val="23"/>
          <w:szCs w:val="23"/>
        </w:rPr>
        <w:t>Dr. Morvai Gábor</w:t>
      </w: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F41E39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515465" w:rsidRDefault="00515465" w:rsidP="00052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76F" w:rsidRPr="008123F3" w:rsidRDefault="00E60ABC" w:rsidP="008123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60ABC" w:rsidRPr="00ED745D" w:rsidRDefault="00E60ABC" w:rsidP="00E60ABC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lastRenderedPageBreak/>
        <w:t>ELŐZETES HATÁSVIZSGÁLAT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7646"/>
      </w:tblGrid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F2486F" w:rsidP="008123F3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F2486F">
              <w:rPr>
                <w:rFonts w:cs="Times New Roman"/>
                <w:sz w:val="23"/>
                <w:szCs w:val="23"/>
              </w:rPr>
              <w:t xml:space="preserve">Hajdúszoboszló Város Önkormányzata </w:t>
            </w:r>
            <w:proofErr w:type="gramStart"/>
            <w:r w:rsidRPr="00F2486F">
              <w:rPr>
                <w:rFonts w:cs="Times New Roman"/>
                <w:sz w:val="23"/>
                <w:szCs w:val="23"/>
              </w:rPr>
              <w:t>Képviselő-testületének ..</w:t>
            </w:r>
            <w:proofErr w:type="gramEnd"/>
            <w:r w:rsidRPr="00F2486F">
              <w:rPr>
                <w:rFonts w:cs="Times New Roman"/>
                <w:sz w:val="23"/>
                <w:szCs w:val="23"/>
              </w:rPr>
              <w:t>./202</w:t>
            </w:r>
            <w:r w:rsidR="008123F3">
              <w:rPr>
                <w:rFonts w:cs="Times New Roman"/>
                <w:sz w:val="23"/>
                <w:szCs w:val="23"/>
              </w:rPr>
              <w:t>6</w:t>
            </w:r>
            <w:r w:rsidRPr="00F2486F">
              <w:rPr>
                <w:rFonts w:cs="Times New Roman"/>
                <w:sz w:val="23"/>
                <w:szCs w:val="23"/>
              </w:rPr>
              <w:t>. (</w:t>
            </w:r>
            <w:proofErr w:type="gramStart"/>
            <w:r w:rsidRPr="00F2486F">
              <w:rPr>
                <w:rFonts w:cs="Times New Roman"/>
                <w:sz w:val="23"/>
                <w:szCs w:val="23"/>
              </w:rPr>
              <w:t>… …</w:t>
            </w:r>
            <w:proofErr w:type="gramEnd"/>
            <w:r w:rsidRPr="00F2486F">
              <w:rPr>
                <w:rFonts w:cs="Times New Roman"/>
                <w:sz w:val="23"/>
                <w:szCs w:val="23"/>
              </w:rPr>
              <w:t>) önkormányzati rendelete</w:t>
            </w:r>
            <w:r>
              <w:rPr>
                <w:rFonts w:cs="Times New Roman"/>
                <w:sz w:val="23"/>
                <w:szCs w:val="23"/>
              </w:rPr>
              <w:t xml:space="preserve"> </w:t>
            </w:r>
            <w:r w:rsidRPr="00F2486F">
              <w:rPr>
                <w:rFonts w:cs="Times New Roman"/>
                <w:sz w:val="23"/>
                <w:szCs w:val="23"/>
              </w:rPr>
              <w:t>az önkormányzat szervezeti és működési szabályzatáról szóló 27/2024. (X. 17.) önkormányzati rendelete módosításáról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0ABC" w:rsidRPr="00ED745D" w:rsidRDefault="00435466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társadalmi hatása.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gazdasági hatás.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8123F3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Az alpolgármesteri tiszteletdíj 5 havi bruttó összegének megfelelő költségvetési megtakarítás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környezeti következmény.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egészségi következmény.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8123F3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Nincs.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115754" w:rsidRDefault="008123F3" w:rsidP="008123F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Az egyik társadalmi megbízatású alpolgármester lemondott. Mivel a képviselő-testület nem szándékozik helyére másik alpolgármestert választani, a helyi rendelet előírásait a kialakult helyzethez szükséges igazítani</w:t>
            </w:r>
            <w:r w:rsidR="00605041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605041" w:rsidP="0060504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5041">
              <w:rPr>
                <w:rFonts w:ascii="Times New Roman" w:hAnsi="Times New Roman" w:cs="Times New Roman"/>
                <w:sz w:val="23"/>
                <w:szCs w:val="23"/>
              </w:rPr>
              <w:t xml:space="preserve">Az SZMSZ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módosításának</w:t>
            </w:r>
            <w:r w:rsidRPr="00605041">
              <w:rPr>
                <w:rFonts w:ascii="Times New Roman" w:hAnsi="Times New Roman" w:cs="Times New Roman"/>
                <w:sz w:val="23"/>
                <w:szCs w:val="23"/>
              </w:rPr>
              <w:t xml:space="preserve"> elmulasztása törvényeségi felügyeleti eljárást alapoz</w:t>
            </w:r>
            <w:r w:rsidR="008123F3">
              <w:rPr>
                <w:rFonts w:ascii="Times New Roman" w:hAnsi="Times New Roman" w:cs="Times New Roman"/>
                <w:sz w:val="23"/>
                <w:szCs w:val="23"/>
              </w:rPr>
              <w:t>hat meg (</w:t>
            </w:r>
            <w:proofErr w:type="spellStart"/>
            <w:r w:rsidR="008123F3">
              <w:rPr>
                <w:rFonts w:ascii="Times New Roman" w:hAnsi="Times New Roman" w:cs="Times New Roman"/>
                <w:sz w:val="23"/>
                <w:szCs w:val="23"/>
              </w:rPr>
              <w:t>mulasztásos</w:t>
            </w:r>
            <w:proofErr w:type="spellEnd"/>
            <w:r w:rsidR="008123F3">
              <w:rPr>
                <w:rFonts w:ascii="Times New Roman" w:hAnsi="Times New Roman" w:cs="Times New Roman"/>
                <w:sz w:val="23"/>
                <w:szCs w:val="23"/>
              </w:rPr>
              <w:t xml:space="preserve"> törvénysértés)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8123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81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60ABC" w:rsidRPr="00ED745D" w:rsidRDefault="00E60ABC" w:rsidP="00E60ABC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60ABC" w:rsidRPr="00ED745D" w:rsidRDefault="00E60ABC" w:rsidP="00E60ABC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E60ABC" w:rsidRPr="00ED745D" w:rsidRDefault="00E60ABC" w:rsidP="00E60ABC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 w:rsidR="008123F3">
        <w:rPr>
          <w:rFonts w:ascii="Times New Roman" w:hAnsi="Times New Roman" w:cs="Times New Roman"/>
          <w:bCs/>
          <w:sz w:val="23"/>
          <w:szCs w:val="23"/>
        </w:rPr>
        <w:t>6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="008123F3">
        <w:rPr>
          <w:rFonts w:ascii="Times New Roman" w:hAnsi="Times New Roman" w:cs="Times New Roman"/>
          <w:bCs/>
          <w:sz w:val="23"/>
          <w:szCs w:val="23"/>
        </w:rPr>
        <w:t xml:space="preserve">július 2. 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E60ABC" w:rsidRPr="00ED745D" w:rsidRDefault="00E003D0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Dr. Morvai Gábor s.</w:t>
      </w:r>
      <w:r w:rsidR="00E60ABC" w:rsidRPr="00ED745D">
        <w:rPr>
          <w:rFonts w:ascii="Times New Roman" w:hAnsi="Times New Roman" w:cs="Times New Roman"/>
          <w:sz w:val="23"/>
          <w:szCs w:val="23"/>
        </w:rPr>
        <w:t xml:space="preserve">k. 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E60ABC" w:rsidRDefault="00E60ABC" w:rsidP="00E60ABC"/>
    <w:p w:rsidR="00A1305C" w:rsidRDefault="00821DA2" w:rsidP="00A1305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rFonts w:cs="Times New Roman"/>
          <w:i/>
        </w:rPr>
        <w:br w:type="page"/>
      </w:r>
      <w:r w:rsidR="00A1305C" w:rsidRPr="008144C0">
        <w:rPr>
          <w:rFonts w:cs="Times New Roman"/>
        </w:rPr>
        <w:lastRenderedPageBreak/>
        <w:t>„</w:t>
      </w:r>
      <w:r w:rsidR="00A1305C">
        <w:rPr>
          <w:b/>
          <w:bCs/>
        </w:rPr>
        <w:t xml:space="preserve">Hajdúszoboszló Város Önkormányzata </w:t>
      </w:r>
      <w:proofErr w:type="gramStart"/>
      <w:r w:rsidR="00A1305C">
        <w:rPr>
          <w:b/>
          <w:bCs/>
        </w:rPr>
        <w:t>Képviselő-testületének ..</w:t>
      </w:r>
      <w:proofErr w:type="gramEnd"/>
      <w:r w:rsidR="00A1305C">
        <w:rPr>
          <w:b/>
          <w:bCs/>
        </w:rPr>
        <w:t>./2026. (VII. 9.) önkormányzati rendelete</w:t>
      </w:r>
    </w:p>
    <w:p w:rsidR="00A1305C" w:rsidRDefault="00A1305C" w:rsidP="00A1305C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szervezeti és működési szabályzatáról szóló 27/2024. (X. 17.) önkormányzati rendelete módosításáról</w:t>
      </w:r>
    </w:p>
    <w:p w:rsidR="00A1305C" w:rsidRDefault="00A1305C" w:rsidP="00A1305C">
      <w:pPr>
        <w:pStyle w:val="Szvegtrzs"/>
        <w:spacing w:after="0" w:line="240" w:lineRule="auto"/>
        <w:jc w:val="both"/>
      </w:pPr>
      <w:r>
        <w:t xml:space="preserve">[1] Jelen módosítás célja, hogy a korábbi két társadalmi megbízatású alpolgármester helyett a továbbiakban egy társadalmi megbízatású alpolgármesterre vonatkozó rendelkezéseket tartalmazzon az önkormányzat szervezeti és működési szabályzatáról szóló rendelete. </w:t>
      </w:r>
    </w:p>
    <w:p w:rsidR="00A1305C" w:rsidRDefault="00A1305C" w:rsidP="00A1305C">
      <w:pPr>
        <w:pStyle w:val="Szvegtrzs"/>
        <w:spacing w:before="120" w:after="0" w:line="240" w:lineRule="auto"/>
        <w:jc w:val="both"/>
      </w:pPr>
      <w:r>
        <w:t>[2] Hajdúszoboszló Város Önkormányzatának Képviselő-testülete az Alaptörvény 32. cikk (2) bekezdésében kapott felhatalmazás alapján, az Alaptörvény 32. cikk (1) bekezdés d) pontjában, valamint a Magyarország helyi önkormányzatairól szóló 2011. évi CLXXXIX. törvény 53. § (1) bekezdésben meghatározott feladatkörében eljárva, az önkormányzat szervezeti és működési szabályzatáról szóló 27/2024. (X. 17.) önkormányzati rendelete 14. § (3) bekezdése alapján a Jogi, Igazgatási és Ügyrendi Bizottság véleményét kikérve az önkormányzat szervezeti és működési szabályzatáról szóló 27/2024. (X. 17.) önkormányzati rendelete módosításáról a következőket rendeli el:</w:t>
      </w:r>
    </w:p>
    <w:p w:rsidR="00A1305C" w:rsidRDefault="00A1305C" w:rsidP="00A130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1305C" w:rsidRDefault="00A1305C" w:rsidP="00A1305C">
      <w:pPr>
        <w:pStyle w:val="Szvegtrzs"/>
        <w:spacing w:after="0" w:line="240" w:lineRule="auto"/>
        <w:jc w:val="both"/>
      </w:pPr>
      <w:r>
        <w:t>(1) Az önkormányzat szervezeti és működési szabályzatáról szóló 27/2024. (X. 17.) önkormányzati rendelet 29. § (1) bekezdése helyébe a következő rendelkezés lép:</w:t>
      </w:r>
    </w:p>
    <w:p w:rsidR="00A1305C" w:rsidRDefault="00A1305C" w:rsidP="00A1305C">
      <w:pPr>
        <w:pStyle w:val="Szvegtrzs"/>
        <w:spacing w:before="240" w:after="240" w:line="240" w:lineRule="auto"/>
        <w:jc w:val="both"/>
      </w:pPr>
      <w:r>
        <w:t xml:space="preserve">„(1) A képviselő-testület a polgármester általános helyettesítésére, a polgármester megbízása és iránymutatása </w:t>
      </w:r>
      <w:proofErr w:type="gramStart"/>
      <w:r>
        <w:t>alapján</w:t>
      </w:r>
      <w:proofErr w:type="gramEnd"/>
      <w:r>
        <w:t xml:space="preserve"> egyes területeken (gazdaságfejlesztés, valamint társadalmi kapcsolatok) munkájának segítésére társadalmi megbízatású alpolgármestert választ; feladatát a polgármester határozza meg. Az alpolgármester akadályoztatása esetén feladatát a Pénzügyi és Gazdasági Bizottság elnöke látja el. ”</w:t>
      </w:r>
    </w:p>
    <w:p w:rsidR="00A1305C" w:rsidRDefault="00A1305C" w:rsidP="00A1305C">
      <w:pPr>
        <w:pStyle w:val="Szvegtrzs"/>
        <w:spacing w:before="240" w:after="0" w:line="240" w:lineRule="auto"/>
        <w:jc w:val="both"/>
      </w:pPr>
      <w:r>
        <w:t>(2) Az önkormányzat szervezeti és működési szabályzatáról szóló 27/2024. (X. 17.) önkormányzati rendelet 29. § (2) bekezdése helyébe a következő rendelkezés lép:</w:t>
      </w:r>
    </w:p>
    <w:p w:rsidR="00A1305C" w:rsidRDefault="00A1305C" w:rsidP="00A1305C">
      <w:pPr>
        <w:pStyle w:val="Szvegtrzs"/>
        <w:spacing w:before="240" w:after="240" w:line="240" w:lineRule="auto"/>
        <w:jc w:val="both"/>
      </w:pPr>
      <w:r>
        <w:t>„(2) Az alpolgármester a polgármester helyettesítéséhez, illetve az ellátandó feladataihoz szükséges időt a hivatalban tölti. A hivatal gondoskodik az alpolgármester munkafeltételeinek biztosításáról. A polgármestert helyettesítő alpolgármester fogadónapja azonos a polgármesterével.”</w:t>
      </w:r>
    </w:p>
    <w:p w:rsidR="00A1305C" w:rsidRDefault="00A1305C" w:rsidP="00A130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1305C" w:rsidRDefault="00A1305C" w:rsidP="00A1305C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7. § (1) bekezdésében az „a kijelölt” szövegrész helyébe az „az”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8. § (2) bekezdésében az „a kijelölt” szövegrész helyébe az „az”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25. § (7) bekezdésében az „alpolgármesterek”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16. alcím címében az „alpolgármesterek”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33. § k) pontjában az „alpolgármesterei” szövegrész helyébe az „alpolgármestere”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10. melléklet 1.2. pont a) alpontjában az „önkormányzat társadalmi kapcsolatokért felelős alpolgármestere”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10. melléklet 1.4. pontjában az „önkormányzat társadalmi kapcsolatokért felelős alpolgármestere” szövegrész helyébe az „alpolgármester” szöveg és az „és a társadalmi kapcsolatokért felelős alpolgármester legalább egyike” szövegrész helyébe a „vagy az 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lastRenderedPageBreak/>
        <w:t>h</w:t>
      </w:r>
      <w:proofErr w:type="gramEnd"/>
      <w:r>
        <w:rPr>
          <w:i/>
          <w:iCs/>
        </w:rPr>
        <w:t>)</w:t>
      </w:r>
      <w:r>
        <w:tab/>
        <w:t>10. melléklet 2.2. pont a) alpontjában az „önkormányzat társadalmi kapcsolatokért felelős alpolgármestere”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10. melléklet 2.4. pontjában az „önkormányzat társadalmi kapcsolatokért felelős alpolgármestere” szövegrész helyébe az „alpolgármester” szöveg és az „és a társadalmi kapcsolatokért felelős alpolgármester legalább egyike” szövegrész helyébe a „vagy az 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11. melléklet címében az „alpolgármesterei” szövegrész helyébe az „alpolgármestere”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11. melléklet 1. pontjában az „alpolgármesterek”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l</w:t>
      </w:r>
      <w:proofErr w:type="gramEnd"/>
      <w:r>
        <w:rPr>
          <w:i/>
          <w:iCs/>
        </w:rPr>
        <w:t>)</w:t>
      </w:r>
      <w:r>
        <w:tab/>
        <w:t>11. melléklet 2. pontjában az „alpolgármesterek”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m</w:t>
      </w:r>
      <w:proofErr w:type="gramEnd"/>
      <w:r>
        <w:rPr>
          <w:i/>
          <w:iCs/>
        </w:rPr>
        <w:t>)</w:t>
      </w:r>
      <w:r>
        <w:tab/>
        <w:t>11. melléklet 3. pontjában az „alpolgármesterek” szövegrész helyébe az „alpolgármester” szöveg,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n)</w:t>
      </w:r>
      <w:r>
        <w:tab/>
        <w:t>11. melléklet 4. pontjában az „alpolgármesterek” szövegrész helyébe az „alpolgármester” szöveg</w:t>
      </w:r>
    </w:p>
    <w:p w:rsidR="00A1305C" w:rsidRDefault="00A1305C" w:rsidP="00A1305C">
      <w:pPr>
        <w:pStyle w:val="Szvegtrzs"/>
        <w:spacing w:after="0" w:line="240" w:lineRule="auto"/>
        <w:jc w:val="both"/>
      </w:pPr>
      <w:proofErr w:type="gramStart"/>
      <w:r>
        <w:t>lép</w:t>
      </w:r>
      <w:proofErr w:type="gramEnd"/>
      <w:r>
        <w:t>.</w:t>
      </w:r>
    </w:p>
    <w:p w:rsidR="00A1305C" w:rsidRDefault="00A1305C" w:rsidP="00A130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1305C" w:rsidRDefault="00A1305C" w:rsidP="00A1305C">
      <w:pPr>
        <w:pStyle w:val="Szvegtrzs"/>
        <w:spacing w:after="0" w:line="240" w:lineRule="auto"/>
        <w:jc w:val="both"/>
      </w:pPr>
      <w:r>
        <w:t>Hatályát veszti az önkormányzat szervezeti és működési szabályzatáról szóló 27/2024. (X. 17.) önkormányzati rendelet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7. § (1) bekezdésében a „másik alpolgármester, akadályoztatásuk esetén a” szövegrész,</w:t>
      </w:r>
    </w:p>
    <w:p w:rsidR="00A1305C" w:rsidRDefault="00A1305C" w:rsidP="00A1305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8. § (2) bekezdésében a „másik alpolgármester vezeti, mindkettőjük akadályoztatása esetén az ülést a” szövegrész.</w:t>
      </w:r>
    </w:p>
    <w:p w:rsidR="00A1305C" w:rsidRDefault="00A1305C" w:rsidP="00A130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A1305C" w:rsidRDefault="00A1305C" w:rsidP="00A1305C">
      <w:pPr>
        <w:pStyle w:val="Szvegtrzs"/>
        <w:spacing w:after="0" w:line="240" w:lineRule="auto"/>
        <w:jc w:val="both"/>
      </w:pPr>
      <w:r>
        <w:t>Ez a rendelet 2026. július 10-én lép hatályba.”</w:t>
      </w:r>
    </w:p>
    <w:p w:rsidR="00821DA2" w:rsidRDefault="00821DA2" w:rsidP="00D47426">
      <w:pPr>
        <w:pStyle w:val="Szvegtrzs"/>
        <w:spacing w:before="240" w:after="480" w:line="240" w:lineRule="auto"/>
        <w:jc w:val="center"/>
        <w:rPr>
          <w:rFonts w:cs="Times New Roman"/>
          <w:i/>
        </w:rPr>
      </w:pPr>
    </w:p>
    <w:sectPr w:rsidR="00821DA2" w:rsidSect="00515465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3F3" w:rsidRDefault="008123F3" w:rsidP="00234A6E">
      <w:pPr>
        <w:spacing w:after="0" w:line="240" w:lineRule="auto"/>
      </w:pPr>
      <w:r>
        <w:separator/>
      </w:r>
    </w:p>
  </w:endnote>
  <w:endnote w:type="continuationSeparator" w:id="0">
    <w:p w:rsidR="008123F3" w:rsidRDefault="008123F3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4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123F3" w:rsidRPr="00E55577" w:rsidRDefault="008123F3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E55577">
          <w:rPr>
            <w:rFonts w:ascii="Times New Roman" w:hAnsi="Times New Roman" w:cs="Times New Roman"/>
            <w:sz w:val="24"/>
          </w:rPr>
          <w:fldChar w:fldCharType="begin"/>
        </w:r>
        <w:r w:rsidRPr="00E55577">
          <w:rPr>
            <w:rFonts w:ascii="Times New Roman" w:hAnsi="Times New Roman" w:cs="Times New Roman"/>
            <w:sz w:val="24"/>
          </w:rPr>
          <w:instrText>PAGE   \* MERGEFORMAT</w:instrText>
        </w:r>
        <w:r w:rsidRPr="00E55577">
          <w:rPr>
            <w:rFonts w:ascii="Times New Roman" w:hAnsi="Times New Roman" w:cs="Times New Roman"/>
            <w:sz w:val="24"/>
          </w:rPr>
          <w:fldChar w:fldCharType="separate"/>
        </w:r>
        <w:r w:rsidR="00AF5C97">
          <w:rPr>
            <w:rFonts w:ascii="Times New Roman" w:hAnsi="Times New Roman" w:cs="Times New Roman"/>
            <w:noProof/>
            <w:sz w:val="24"/>
          </w:rPr>
          <w:t>2</w:t>
        </w:r>
        <w:r w:rsidRPr="00E5557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123F3" w:rsidRDefault="008123F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3F3" w:rsidRDefault="008123F3" w:rsidP="00234A6E">
      <w:pPr>
        <w:spacing w:after="0" w:line="240" w:lineRule="auto"/>
      </w:pPr>
      <w:r>
        <w:separator/>
      </w:r>
    </w:p>
  </w:footnote>
  <w:footnote w:type="continuationSeparator" w:id="0">
    <w:p w:rsidR="008123F3" w:rsidRDefault="008123F3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75E13"/>
    <w:multiLevelType w:val="hybridMultilevel"/>
    <w:tmpl w:val="E4ECED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310CA"/>
    <w:multiLevelType w:val="hybridMultilevel"/>
    <w:tmpl w:val="B1A6B9DE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A45A5"/>
    <w:multiLevelType w:val="hybridMultilevel"/>
    <w:tmpl w:val="2AA41E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C6552"/>
    <w:multiLevelType w:val="hybridMultilevel"/>
    <w:tmpl w:val="2D06AA7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26636"/>
    <w:rsid w:val="000315C3"/>
    <w:rsid w:val="00035987"/>
    <w:rsid w:val="0005234E"/>
    <w:rsid w:val="00052FEE"/>
    <w:rsid w:val="00061DDF"/>
    <w:rsid w:val="000B03AB"/>
    <w:rsid w:val="000D66EF"/>
    <w:rsid w:val="000E3407"/>
    <w:rsid w:val="00115754"/>
    <w:rsid w:val="00115911"/>
    <w:rsid w:val="00131934"/>
    <w:rsid w:val="00132B92"/>
    <w:rsid w:val="001855AC"/>
    <w:rsid w:val="001F5BF6"/>
    <w:rsid w:val="00213165"/>
    <w:rsid w:val="00234A6E"/>
    <w:rsid w:val="002611FC"/>
    <w:rsid w:val="002944CA"/>
    <w:rsid w:val="002C6604"/>
    <w:rsid w:val="002D35F9"/>
    <w:rsid w:val="002E2987"/>
    <w:rsid w:val="0031301A"/>
    <w:rsid w:val="00333DC4"/>
    <w:rsid w:val="00344AAF"/>
    <w:rsid w:val="0035753A"/>
    <w:rsid w:val="0038615B"/>
    <w:rsid w:val="0039193B"/>
    <w:rsid w:val="003A3745"/>
    <w:rsid w:val="003A5341"/>
    <w:rsid w:val="003B2836"/>
    <w:rsid w:val="003B7F74"/>
    <w:rsid w:val="004138FB"/>
    <w:rsid w:val="00433B64"/>
    <w:rsid w:val="00435466"/>
    <w:rsid w:val="00441E55"/>
    <w:rsid w:val="004445CC"/>
    <w:rsid w:val="00454795"/>
    <w:rsid w:val="00471332"/>
    <w:rsid w:val="004B284A"/>
    <w:rsid w:val="004B7F33"/>
    <w:rsid w:val="00501945"/>
    <w:rsid w:val="00515465"/>
    <w:rsid w:val="00522385"/>
    <w:rsid w:val="00524411"/>
    <w:rsid w:val="0059003B"/>
    <w:rsid w:val="005A0D35"/>
    <w:rsid w:val="005B211F"/>
    <w:rsid w:val="005B276F"/>
    <w:rsid w:val="005C355B"/>
    <w:rsid w:val="005F6B1F"/>
    <w:rsid w:val="00605041"/>
    <w:rsid w:val="00660251"/>
    <w:rsid w:val="00664720"/>
    <w:rsid w:val="006A0AEE"/>
    <w:rsid w:val="006A13F6"/>
    <w:rsid w:val="006B5F47"/>
    <w:rsid w:val="00700134"/>
    <w:rsid w:val="00721609"/>
    <w:rsid w:val="0072162C"/>
    <w:rsid w:val="007242DF"/>
    <w:rsid w:val="007346EF"/>
    <w:rsid w:val="00737E6B"/>
    <w:rsid w:val="00753216"/>
    <w:rsid w:val="00753251"/>
    <w:rsid w:val="00764D5B"/>
    <w:rsid w:val="0078337A"/>
    <w:rsid w:val="00785A8E"/>
    <w:rsid w:val="00797F22"/>
    <w:rsid w:val="007A28CE"/>
    <w:rsid w:val="007C0F1A"/>
    <w:rsid w:val="007D2510"/>
    <w:rsid w:val="007D49B9"/>
    <w:rsid w:val="00803957"/>
    <w:rsid w:val="00810FFE"/>
    <w:rsid w:val="008123F3"/>
    <w:rsid w:val="008144C0"/>
    <w:rsid w:val="00821DA2"/>
    <w:rsid w:val="00822564"/>
    <w:rsid w:val="00837BEB"/>
    <w:rsid w:val="00843BD0"/>
    <w:rsid w:val="00864FC6"/>
    <w:rsid w:val="008943A5"/>
    <w:rsid w:val="008A21E7"/>
    <w:rsid w:val="008A4CEA"/>
    <w:rsid w:val="008A5C66"/>
    <w:rsid w:val="008C0231"/>
    <w:rsid w:val="008C4CE3"/>
    <w:rsid w:val="008E5DC0"/>
    <w:rsid w:val="009165D4"/>
    <w:rsid w:val="00955D2F"/>
    <w:rsid w:val="0095616A"/>
    <w:rsid w:val="009B110C"/>
    <w:rsid w:val="009C2578"/>
    <w:rsid w:val="009D110C"/>
    <w:rsid w:val="009D2C7D"/>
    <w:rsid w:val="009F75AF"/>
    <w:rsid w:val="00A04846"/>
    <w:rsid w:val="00A1305C"/>
    <w:rsid w:val="00A2423B"/>
    <w:rsid w:val="00A2550B"/>
    <w:rsid w:val="00A3086F"/>
    <w:rsid w:val="00A6068A"/>
    <w:rsid w:val="00A6085E"/>
    <w:rsid w:val="00A81F5C"/>
    <w:rsid w:val="00A827CD"/>
    <w:rsid w:val="00A94255"/>
    <w:rsid w:val="00A95E36"/>
    <w:rsid w:val="00AA45DA"/>
    <w:rsid w:val="00AF5C97"/>
    <w:rsid w:val="00B47C06"/>
    <w:rsid w:val="00B47DEE"/>
    <w:rsid w:val="00B803E5"/>
    <w:rsid w:val="00B93C79"/>
    <w:rsid w:val="00BA2CC0"/>
    <w:rsid w:val="00BC213D"/>
    <w:rsid w:val="00BE36C5"/>
    <w:rsid w:val="00BE7866"/>
    <w:rsid w:val="00C46E6C"/>
    <w:rsid w:val="00C51BD4"/>
    <w:rsid w:val="00C80768"/>
    <w:rsid w:val="00CA4064"/>
    <w:rsid w:val="00CA730A"/>
    <w:rsid w:val="00CB1DF3"/>
    <w:rsid w:val="00CD1CED"/>
    <w:rsid w:val="00CE0FAA"/>
    <w:rsid w:val="00CE195D"/>
    <w:rsid w:val="00CF2C4F"/>
    <w:rsid w:val="00CF2E6E"/>
    <w:rsid w:val="00CF3C55"/>
    <w:rsid w:val="00D21121"/>
    <w:rsid w:val="00D21DCC"/>
    <w:rsid w:val="00D354C5"/>
    <w:rsid w:val="00D47426"/>
    <w:rsid w:val="00D900E9"/>
    <w:rsid w:val="00D958A5"/>
    <w:rsid w:val="00DB75DA"/>
    <w:rsid w:val="00DC09A8"/>
    <w:rsid w:val="00DE0382"/>
    <w:rsid w:val="00DE7260"/>
    <w:rsid w:val="00E003D0"/>
    <w:rsid w:val="00E0765B"/>
    <w:rsid w:val="00E076C6"/>
    <w:rsid w:val="00E55577"/>
    <w:rsid w:val="00E560A4"/>
    <w:rsid w:val="00E576FE"/>
    <w:rsid w:val="00E60ABC"/>
    <w:rsid w:val="00E66D09"/>
    <w:rsid w:val="00EA5007"/>
    <w:rsid w:val="00ED13E7"/>
    <w:rsid w:val="00EE3F44"/>
    <w:rsid w:val="00EF5805"/>
    <w:rsid w:val="00F06970"/>
    <w:rsid w:val="00F06CA0"/>
    <w:rsid w:val="00F2486F"/>
    <w:rsid w:val="00F635AD"/>
    <w:rsid w:val="00FB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C31A5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  <w:style w:type="paragraph" w:customStyle="1" w:styleId="Standard">
    <w:name w:val="Standard"/>
    <w:rsid w:val="00E60A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Rcsostblzat">
    <w:name w:val="Table Grid"/>
    <w:basedOn w:val="Normltblzat"/>
    <w:uiPriority w:val="59"/>
    <w:rsid w:val="0089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821DA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21DA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1943</Words>
  <Characters>13409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Molnár Viktória</cp:lastModifiedBy>
  <cp:revision>18</cp:revision>
  <dcterms:created xsi:type="dcterms:W3CDTF">2025-12-10T12:44:00Z</dcterms:created>
  <dcterms:modified xsi:type="dcterms:W3CDTF">2026-07-03T09:04:00Z</dcterms:modified>
</cp:coreProperties>
</file>